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lang w:val="ru-RU"/>
        </w:rPr>
        <w:t>Қазақстан</w:t>
      </w:r>
      <w:r w:rsidRPr="000573FC">
        <w:rPr>
          <w:lang w:val="ru-RU"/>
        </w:rPr>
        <w:t xml:space="preserve"> Республикасы Ғылым және жоғары білім министрлігі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lang w:val="ru-RU"/>
        </w:rPr>
        <w:t>Д.Серікбаев атындағы ШҚТУ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left="6100"/>
        <w:rPr>
          <w:lang w:val="ru-RU"/>
        </w:rPr>
      </w:pPr>
      <w:r w:rsidRPr="000573FC">
        <w:rPr>
          <w:lang w:val="ru-RU"/>
        </w:rPr>
        <w:t>БЕКІТЕМІН:</w:t>
      </w:r>
    </w:p>
    <w:p w:rsidR="00B613A0" w:rsidRPr="000573FC" w:rsidRDefault="005D2755">
      <w:pPr>
        <w:pStyle w:val="a3"/>
        <w:ind w:left="6100"/>
        <w:rPr>
          <w:lang w:val="ru-RU"/>
        </w:rPr>
      </w:pPr>
      <w:r w:rsidRPr="000573FC">
        <w:rPr>
          <w:lang w:val="ru-RU"/>
        </w:rPr>
        <w:t>ЖТҒМ деканы:</w:t>
      </w:r>
    </w:p>
    <w:p w:rsidR="00B613A0" w:rsidRPr="000573FC" w:rsidRDefault="005D2755">
      <w:pPr>
        <w:pStyle w:val="a3"/>
        <w:ind w:left="6100"/>
        <w:rPr>
          <w:lang w:val="ru-RU"/>
        </w:rPr>
      </w:pPr>
      <w:r w:rsidRPr="000573FC">
        <w:rPr>
          <w:lang w:val="ru-RU"/>
        </w:rPr>
        <w:t>Рахымбердина М.Е.</w:t>
      </w:r>
    </w:p>
    <w:p w:rsidR="00B613A0" w:rsidRPr="000573FC" w:rsidRDefault="000573FC">
      <w:pPr>
        <w:pStyle w:val="a3"/>
        <w:ind w:left="6100"/>
        <w:rPr>
          <w:lang w:val="ru-RU"/>
        </w:rPr>
      </w:pPr>
      <w:r>
        <w:rPr>
          <w:lang w:val="ru-RU"/>
        </w:rPr>
        <w:t>_____________2022</w:t>
      </w:r>
      <w:r w:rsidR="005D2755" w:rsidRPr="000573FC">
        <w:rPr>
          <w:lang w:val="ru-RU"/>
        </w:rPr>
        <w:t xml:space="preserve"> ж.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ЖЕР ҚОЙНАУЫН ПАЙДАЛАНУ НЕГІЗДЕРІ</w:t>
      </w: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lang w:val="ru-RU"/>
        </w:rPr>
        <w:t>Жұмыс оқу бағдарламасы (силлабус)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rPr>
          <w:lang w:val="ru-RU"/>
        </w:rPr>
      </w:pPr>
      <w:r w:rsidRPr="000573FC">
        <w:rPr>
          <w:lang w:val="ru-RU"/>
        </w:rPr>
        <w:t xml:space="preserve">Білім беру </w:t>
      </w:r>
      <w:r w:rsidRPr="000573FC">
        <w:rPr>
          <w:lang w:val="ru-RU"/>
        </w:rPr>
        <w:t>бағдарламасы:</w:t>
      </w:r>
      <w:r>
        <w:t> </w:t>
      </w:r>
      <w:r w:rsidRPr="000573FC">
        <w:rPr>
          <w:lang w:val="ru-RU"/>
        </w:rPr>
        <w:t>6</w:t>
      </w:r>
      <w:r>
        <w:t>B</w:t>
      </w:r>
      <w:r w:rsidRPr="000573FC">
        <w:rPr>
          <w:lang w:val="ru-RU"/>
        </w:rPr>
        <w:t>07204 Геология және пайдалы қазба кен орнын барлау</w:t>
      </w:r>
    </w:p>
    <w:p w:rsidR="00B613A0" w:rsidRPr="000573FC" w:rsidRDefault="005D2755">
      <w:pPr>
        <w:pStyle w:val="a3"/>
        <w:rPr>
          <w:lang w:val="ru-RU"/>
        </w:rPr>
      </w:pPr>
      <w:r w:rsidRPr="000573FC">
        <w:rPr>
          <w:lang w:val="ru-RU"/>
        </w:rPr>
        <w:t xml:space="preserve">Пәндерінің коды: </w:t>
      </w:r>
      <w:r>
        <w:t>ON</w:t>
      </w:r>
      <w:r w:rsidRPr="000573FC">
        <w:rPr>
          <w:lang w:val="ru-RU"/>
        </w:rPr>
        <w:t xml:space="preserve"> 4304</w:t>
      </w:r>
    </w:p>
    <w:p w:rsidR="00B613A0" w:rsidRPr="000573FC" w:rsidRDefault="005D2755">
      <w:pPr>
        <w:pStyle w:val="a3"/>
        <w:rPr>
          <w:lang w:val="ru-RU"/>
        </w:rPr>
      </w:pPr>
      <w:r w:rsidRPr="000573FC">
        <w:rPr>
          <w:lang w:val="ru-RU"/>
        </w:rPr>
        <w:t>Кредиттер саны: 5</w:t>
      </w:r>
    </w:p>
    <w:p w:rsidR="00B613A0" w:rsidRPr="000573FC" w:rsidRDefault="005D2755">
      <w:pPr>
        <w:pStyle w:val="a3"/>
        <w:rPr>
          <w:lang w:val="ru-RU"/>
        </w:rPr>
      </w:pPr>
      <w:r w:rsidRPr="000573FC">
        <w:rPr>
          <w:lang w:val="ru-RU"/>
        </w:rPr>
        <w:t>Цикл: КП</w:t>
      </w:r>
    </w:p>
    <w:p w:rsidR="00B613A0" w:rsidRPr="000573FC" w:rsidRDefault="005D2755">
      <w:pPr>
        <w:pStyle w:val="a3"/>
        <w:rPr>
          <w:lang w:val="ru-RU"/>
        </w:rPr>
      </w:pPr>
      <w:r w:rsidRPr="000573FC">
        <w:rPr>
          <w:lang w:val="ru-RU"/>
        </w:rPr>
        <w:t>Компонент: ЖК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lang w:val="ru-RU"/>
        </w:rPr>
        <w:t>Өскемен</w:t>
      </w:r>
      <w:r w:rsidRPr="000573FC">
        <w:rPr>
          <w:lang w:val="ru-RU"/>
        </w:rPr>
        <w:t>, 2023</w:t>
      </w:r>
      <w:r w:rsidRPr="000573FC">
        <w:rPr>
          <w:lang w:val="ru-RU"/>
        </w:rPr>
        <w:br w:type="page"/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lastRenderedPageBreak/>
        <w:t xml:space="preserve">Кредиттік технология бойынша оқу процесін ұйымдастыру қағидалары (ҚР Білім және ғылым </w:t>
      </w:r>
      <w:r w:rsidRPr="000573FC">
        <w:rPr>
          <w:lang w:val="ru-RU"/>
        </w:rPr>
        <w:t>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</w:t>
      </w:r>
      <w:r w:rsidRPr="000573FC">
        <w:rPr>
          <w:lang w:val="ru-RU"/>
        </w:rPr>
        <w:t>е "ЖТҒМ" жұмыс оқу бағдарламасы (силлабус) мектепте жасалған.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rPr>
          <w:lang w:val="ru-RU"/>
        </w:rPr>
      </w:pPr>
      <w:r>
        <w:t>C</w:t>
      </w:r>
      <w:r w:rsidRPr="000573FC">
        <w:rPr>
          <w:lang w:val="ru-RU"/>
        </w:rPr>
        <w:t>апаны қамтамасыз ету жөніндегі комиссиясы мақұлдаған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tabs>
          <w:tab w:val="left" w:pos="6500"/>
        </w:tabs>
        <w:rPr>
          <w:lang w:val="ru-RU"/>
        </w:rPr>
      </w:pPr>
      <w:r w:rsidRPr="000573FC">
        <w:rPr>
          <w:lang w:val="ru-RU"/>
        </w:rPr>
        <w:t>Төрағасы</w:t>
      </w:r>
      <w:r w:rsidRPr="000573FC">
        <w:rPr>
          <w:lang w:val="ru-RU"/>
        </w:rPr>
        <w:tab/>
        <w:t>Асылханова Ж.А.</w:t>
      </w:r>
    </w:p>
    <w:p w:rsidR="00B613A0" w:rsidRPr="000573FC" w:rsidRDefault="005D2755">
      <w:pPr>
        <w:pStyle w:val="a3"/>
        <w:rPr>
          <w:lang w:val="ru-RU"/>
        </w:rPr>
      </w:pPr>
      <w:r w:rsidRPr="000573FC">
        <w:rPr>
          <w:lang w:val="ru-RU"/>
        </w:rPr>
        <w:t>Күні    29.08.2022 ж.   хаттама №1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573FC">
        <w:rPr>
          <w:lang w:val="ru-RU"/>
        </w:rPr>
        <w:t>Оқу бағдарламасының басшысы</w:t>
      </w:r>
      <w:r w:rsidRPr="000573FC">
        <w:rPr>
          <w:lang w:val="ru-RU"/>
        </w:rPr>
        <w:tab/>
      </w:r>
      <w:r w:rsidR="000573FC">
        <w:rPr>
          <w:lang w:val="ru-RU"/>
        </w:rPr>
        <w:t>Айтб</w:t>
      </w:r>
      <w:bookmarkStart w:id="0" w:name="_GoBack"/>
      <w:bookmarkEnd w:id="0"/>
      <w:r w:rsidR="000573FC">
        <w:rPr>
          <w:lang w:val="ru-RU"/>
        </w:rPr>
        <w:t>аева С.С.</w:t>
      </w:r>
    </w:p>
    <w:p w:rsidR="00B613A0" w:rsidRPr="000573FC" w:rsidRDefault="005D275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573FC">
        <w:rPr>
          <w:lang w:val="ru-RU"/>
        </w:rPr>
        <w:tab/>
        <w:t>6</w:t>
      </w:r>
      <w:r>
        <w:t>B</w:t>
      </w:r>
      <w:r w:rsidRPr="000573FC">
        <w:rPr>
          <w:lang w:val="ru-RU"/>
        </w:rPr>
        <w:t>07204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573FC">
        <w:rPr>
          <w:lang w:val="ru-RU"/>
        </w:rPr>
        <w:t>Әзірлеген</w:t>
      </w:r>
      <w:r w:rsidRPr="000573FC">
        <w:rPr>
          <w:lang w:val="ru-RU"/>
        </w:rPr>
        <w:tab/>
      </w:r>
      <w:r w:rsidR="000573FC">
        <w:rPr>
          <w:lang w:val="ru-RU"/>
        </w:rPr>
        <w:t>Сыпайнова Г.</w:t>
      </w:r>
      <w:r w:rsidRPr="000573FC">
        <w:rPr>
          <w:lang w:val="ru-RU"/>
        </w:rPr>
        <w:tab/>
      </w:r>
    </w:p>
    <w:p w:rsidR="00B613A0" w:rsidRDefault="005D2755" w:rsidP="000573F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573FC">
        <w:rPr>
          <w:lang w:val="ru-RU"/>
        </w:rPr>
        <w:tab/>
      </w:r>
      <w:r w:rsidR="000573FC">
        <w:rPr>
          <w:lang w:val="ru-RU"/>
        </w:rPr>
        <w:t>Капжапарова Ж.З.</w:t>
      </w:r>
    </w:p>
    <w:p w:rsidR="000573FC" w:rsidRPr="000573FC" w:rsidRDefault="000573FC" w:rsidP="000573FC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rPr>
          <w:lang w:val="ru-RU"/>
        </w:rPr>
      </w:pPr>
      <w:r w:rsidRPr="000573FC">
        <w:rPr>
          <w:lang w:val="ru-RU"/>
        </w:rPr>
        <w:br w:type="page"/>
      </w: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lastRenderedPageBreak/>
        <w:t>1 ПӘННІҢ СИПАТТАМАСЫ, ОНЫҢ ОҚУ ҮРДІСІНДЕГІ ОРНЫ</w:t>
      </w: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1.1 Пәннің қысқаша сипаттамасы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Қазақстан</w:t>
      </w:r>
      <w:r w:rsidRPr="000573FC">
        <w:rPr>
          <w:lang w:val="ru-RU"/>
        </w:rPr>
        <w:t xml:space="preserve"> Республикасының жер қойнауын пайдалану заңнамалық базасының негізгі ережелері қаралды. Қазақстан үшін қ</w:t>
      </w:r>
      <w:r w:rsidRPr="000573FC">
        <w:rPr>
          <w:lang w:val="ru-RU"/>
        </w:rPr>
        <w:t>абылданған Жер қойнауын геологиялық зерттеу сатысы, минералдық-шикізат саласы кәсіпорындарының ұйымдық нысаны келтіріледі. Пайдалы қазбаларды барлау мен өндіруге арналған келісімшарттар түрлерінің сипаттамасы беріледі, жұмыс бағдарламаларының мазмұнына қой</w:t>
      </w:r>
      <w:r w:rsidRPr="000573FC">
        <w:rPr>
          <w:lang w:val="ru-RU"/>
        </w:rPr>
        <w:t>ылатын негізгі талаптар, жер қойнауын пайдаланушылардың құқықтары мен міндеттері келтіріледі.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1.2 Пәнді оқытудың мақсаты мен міндеттері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Пәнді оқытудың мақсаты: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«Жер қойнауын пайдаланудың негіздері» пәнін меңгерудің мақсаты геологиялық мамандықтарды меңге</w:t>
      </w:r>
      <w:r w:rsidRPr="000573FC">
        <w:rPr>
          <w:lang w:val="ru-RU"/>
        </w:rPr>
        <w:t>ретін болашақ мамандарға жер қойнауын үнемді пайдаланудың мәселелерін Қазақстан Республикасының заңдары шегінде жеткізу болмақ.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Пәнді оқытудың міндеттері: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- студенттерді қажетті деңгейде «Жер қойнауы мен жер қойнауын пайдалану туралы», «Лицензиялау туралы</w:t>
      </w:r>
      <w:r w:rsidRPr="000573FC">
        <w:rPr>
          <w:lang w:val="ru-RU"/>
        </w:rPr>
        <w:t>», «Мұнай жайлы» ж.т.б. Қазақстан Республикасының Заңдарымен және де жер қойнауын пайдалану операцияларын реттейтін Үкімет қаулыларымен таныстыру; - жер қойнауын пайдаланудың негізгі принциптерін меңгеру, ведомствалық инструкция-лармен және жер қойнауын па</w:t>
      </w:r>
      <w:r w:rsidRPr="000573FC">
        <w:rPr>
          <w:lang w:val="ru-RU"/>
        </w:rPr>
        <w:t>йдаланудың есептемелерімен таныстыру; - алған білімді мамандық бойынша жұмыс істеген кезде практикалық іс-әрекеттерді қолдануға машақаттандыру. - пайдалы қазба байлықтардың барлық түрлерін геологиялық зерттеуде жобалау, жүргізуде туындайтын мәселелерді шеш</w:t>
      </w:r>
      <w:r w:rsidRPr="000573FC">
        <w:rPr>
          <w:lang w:val="ru-RU"/>
        </w:rPr>
        <w:t>уді үйреніп, білу.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1.3 Оқыту қортындысы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B613A0" w:rsidRPr="000573FC" w:rsidRDefault="00B613A0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B613A0">
        <w:trPr>
          <w:tblHeader/>
        </w:trPr>
        <w:tc>
          <w:tcPr>
            <w:tcW w:w="1119" w:type="pct"/>
            <w:vMerge w:val="restart"/>
          </w:tcPr>
          <w:p w:rsidR="00B613A0" w:rsidRDefault="005D275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B613A0" w:rsidRDefault="005D2755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B613A0">
        <w:trPr>
          <w:tblHeader/>
        </w:trPr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2015" w:type="pct"/>
          </w:tcPr>
          <w:p w:rsidR="00B613A0" w:rsidRDefault="005D2755">
            <w:pPr>
              <w:pStyle w:val="a3"/>
              <w:jc w:val="center"/>
            </w:pPr>
            <w:r>
              <w:t xml:space="preserve">білім </w:t>
            </w:r>
            <w:r>
              <w:t>бағдарламасы</w:t>
            </w:r>
          </w:p>
        </w:tc>
        <w:tc>
          <w:tcPr>
            <w:tcW w:w="1866" w:type="pct"/>
          </w:tcPr>
          <w:p w:rsidR="00B613A0" w:rsidRDefault="005D2755">
            <w:pPr>
              <w:pStyle w:val="a3"/>
              <w:jc w:val="center"/>
            </w:pPr>
            <w:r>
              <w:t>пәндер</w:t>
            </w:r>
          </w:p>
        </w:tc>
      </w:tr>
      <w:tr w:rsidR="00B613A0"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rPr>
                <w:sz w:val="20"/>
              </w:rPr>
              <w:t>КК5 - Еңбек нарығының өзгермелі жағдайында үздіксіз кәсіби өзін-өзі жетілдіру, жаңа кәсіби білім мен іскерлікті өз бетімен оқыту және меңгеру қабілеті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sz w:val="20"/>
              </w:rPr>
              <w:t xml:space="preserve">РО10 - Қазіргі ақпараттық ағымдарда бағдарлау және әлемдік экономикадағы серпінді </w:t>
            </w:r>
            <w:r>
              <w:rPr>
                <w:sz w:val="20"/>
              </w:rPr>
              <w:t>өзгеретін</w:t>
            </w:r>
            <w:r>
              <w:rPr>
                <w:sz w:val="20"/>
              </w:rPr>
              <w:t xml:space="preserve"> құбылыстар мен процестерге бейімделу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ind w:firstLine="567"/>
            </w:pPr>
            <w:r>
              <w:rPr>
                <w:sz w:val="20"/>
              </w:rPr>
              <w:t>- Жер қойнауын пайдалану қатынастарын құқықтық реттеу жүйесін; жер қойнауын пайдаланудың құқықтық қатынастарын реттейтін негізгі нормативтік құқықтық актілерді, негізгі құқықтық ұғымдарды; жер қойнауын пайдала</w:t>
            </w:r>
            <w:r>
              <w:rPr>
                <w:sz w:val="20"/>
              </w:rPr>
              <w:t xml:space="preserve">нушыларға заңнамамен қойылатын талаптарды білу. Түсіну: жер қойнауын пайдалану саласындағы заңнама негіздерін, Қазақстан Республикасында жер қойнауын пайдалану қатынастарын құқықтық реттеу жүйелерін; жер қойнауы учаскелерін пайдалану құқығын беру, тоқтата </w:t>
            </w:r>
            <w:r>
              <w:rPr>
                <w:sz w:val="20"/>
              </w:rPr>
              <w:t>тұру, шектеу және мерзімінен бұрын тоқтату қағидасы мен тәртібін.</w:t>
            </w:r>
          </w:p>
          <w:p w:rsidR="00B613A0" w:rsidRDefault="005D2755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Бұл білімдер жалпы мемлекеттік бағдарламаларды орындау шеңберінде ірі өңірлердің, сондай-ақ тиісті фирмалардың тапсырмасы бойынша жекелеген тау-кен өндіруші кәсіпорындардың минералдық-шикі</w:t>
            </w:r>
            <w:r>
              <w:rPr>
                <w:sz w:val="20"/>
              </w:rPr>
              <w:t>зат базасын кеңейту жөніндегі шаруашылық міндеттерді шешу үшін қажет.</w:t>
            </w:r>
          </w:p>
          <w:p w:rsidR="00B613A0" w:rsidRDefault="005D2755">
            <w:pPr>
              <w:pStyle w:val="a3"/>
              <w:ind w:firstLine="567"/>
            </w:pPr>
            <w:r>
              <w:rPr>
                <w:sz w:val="20"/>
              </w:rPr>
              <w:t>- Қазақстанда және жақын және алыс шет елдерде салыстырмалы түрде геологиялық барлау жұмыстарын жүргізу сатылары туралы пайымдаулар қалыптастырылуда.</w:t>
            </w:r>
          </w:p>
          <w:p w:rsidR="00B613A0" w:rsidRDefault="005D2755">
            <w:pPr>
              <w:pStyle w:val="a3"/>
              <w:ind w:firstLine="567"/>
            </w:pPr>
            <w:r>
              <w:rPr>
                <w:sz w:val="20"/>
              </w:rPr>
              <w:t>- Қатынастарды құқықтық реттеу негіз</w:t>
            </w:r>
            <w:r>
              <w:rPr>
                <w:sz w:val="20"/>
              </w:rPr>
              <w:t>інде жер қойнауын пайдалану саласында келіссөздер жүргізуге, байланыстар орнатуға, жанжалдарды реттеуге дайындық.</w:t>
            </w:r>
          </w:p>
          <w:p w:rsidR="00B613A0" w:rsidRDefault="005D2755">
            <w:pPr>
              <w:pStyle w:val="a3"/>
              <w:ind w:firstLine="567"/>
            </w:pPr>
            <w:r>
              <w:rPr>
                <w:sz w:val="20"/>
              </w:rPr>
              <w:t>- статистикалық есептілікті құру, шарттар мен рұқсаттарды, жер қойнауын пайдалануға арналған лицензияларды алу, жобалық құжаттамаға мемлекетті</w:t>
            </w:r>
            <w:r>
              <w:rPr>
                <w:sz w:val="20"/>
              </w:rPr>
              <w:t>к сараптамадан өту тәжірибесі болу; негізгі экономикалық және басқарушылық көрсеткіштерді есептеу дағдыларын меңгеру.</w:t>
            </w:r>
          </w:p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rPr>
                <w:sz w:val="20"/>
              </w:rPr>
              <w:t>КК7 - Тау-кен өндіру және геологиялық барлау кәсіпорындарындағы өндірістік қызметке қабілеттілік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sz w:val="20"/>
              </w:rPr>
              <w:t xml:space="preserve">РО14 - Геологиялық барлау және </w:t>
            </w:r>
            <w:r>
              <w:rPr>
                <w:sz w:val="20"/>
              </w:rPr>
              <w:t>геологиялық барлаудың барлық түрлерінің, экономика, геологиялық барлау жұмыстарын ұйымдастыру және қазіргі заманғы жер қойнауын пайдаланудың құқықтық негіздерін зерттеудің әдіснамалық негіздерін түсіну.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</w:tbl>
    <w:p w:rsidR="00B613A0" w:rsidRDefault="00B613A0">
      <w:pPr>
        <w:pStyle w:val="a3"/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 xml:space="preserve">1.4 Пәнді игеруде қолданылатын білім беру </w:t>
      </w:r>
      <w:r w:rsidRPr="000573FC">
        <w:rPr>
          <w:b/>
          <w:lang w:val="ru-RU"/>
        </w:rPr>
        <w:t>технологиялары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1.4.1 Негізгі білім беру технологиялары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Оқу сабақтарын өткізу кезінде мынадай білім беру технологияларын пайдалану көзделеді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 xml:space="preserve">- Интерактивті дәрістер (Талқылаулар және слайд-шоу, фильмдер, </w:t>
      </w:r>
      <w:r>
        <w:t>YouTube</w:t>
      </w:r>
      <w:r w:rsidRPr="000573FC">
        <w:rPr>
          <w:lang w:val="ru-RU"/>
        </w:rPr>
        <w:t xml:space="preserve"> және басқа да әлеуметтік желілерден дәрісте</w:t>
      </w:r>
      <w:r w:rsidRPr="000573FC">
        <w:rPr>
          <w:lang w:val="ru-RU"/>
        </w:rPr>
        <w:t>р); командалық жобаларды әзірлеу және нәтижелер бойынша нәтижелерді қорғау.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1.4.2 Бейімделген білім беру технологиялары (инклюзивті оқыту)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 xml:space="preserve">Денсаулық мүмкіндіктері шектеулі тұлғаларды оқыту кезінде пәнді табысты меңгеру үшін келесі бейімделген білім беру </w:t>
      </w:r>
      <w:r w:rsidRPr="000573FC">
        <w:rPr>
          <w:lang w:val="ru-RU"/>
        </w:rPr>
        <w:t>технологиялары қолданылуы мүмкін: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- Оқыту жеке тұлғаға бағытталған, сондай-ақ қашықтықтан оқыту технологияларын қолдану арқылы жүргізіледі.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1.4.3 Инновациялық білім беру технологиялары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Оқу сабақтарын өткізу кезінде келесі инновациялық білім беру технолог</w:t>
      </w:r>
      <w:r w:rsidRPr="000573FC">
        <w:rPr>
          <w:lang w:val="ru-RU"/>
        </w:rPr>
        <w:t>ияларын пайдалану көзделеді: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1.5 Пререквизиттер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- Геология ПҚК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1.6 Постреквизиттер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B613A0">
      <w:pPr>
        <w:pStyle w:val="a3"/>
        <w:ind w:firstLine="567"/>
        <w:rPr>
          <w:lang w:val="ru-RU"/>
        </w:rPr>
      </w:pP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1.7 Пәннің еңбек сыйымдылығы</w:t>
      </w:r>
    </w:p>
    <w:p w:rsidR="00B613A0" w:rsidRPr="000573FC" w:rsidRDefault="00B613A0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B613A0">
        <w:trPr>
          <w:tblHeader/>
        </w:trPr>
        <w:tc>
          <w:tcPr>
            <w:tcW w:w="3500" w:type="pct"/>
          </w:tcPr>
          <w:p w:rsidR="00B613A0" w:rsidRDefault="005D2755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B613A0" w:rsidRDefault="005D2755">
            <w:pPr>
              <w:pStyle w:val="a3"/>
              <w:jc w:val="center"/>
            </w:pPr>
            <w:r>
              <w:t>сағат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15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30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30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75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емтихан</w:t>
            </w:r>
          </w:p>
        </w:tc>
      </w:tr>
    </w:tbl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 xml:space="preserve">2 ПӘННІҢ </w:t>
      </w:r>
      <w:r>
        <w:rPr>
          <w:b/>
        </w:rPr>
        <w:t>МАЗМҰНЫ</w:t>
      </w:r>
    </w:p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>2.1 Тақырыптық жоспар</w:t>
      </w:r>
    </w:p>
    <w:p w:rsidR="00B613A0" w:rsidRDefault="00B613A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4"/>
        <w:gridCol w:w="1584"/>
        <w:gridCol w:w="1250"/>
      </w:tblGrid>
      <w:tr w:rsidR="00B613A0">
        <w:trPr>
          <w:tblHeader/>
        </w:trPr>
        <w:tc>
          <w:tcPr>
            <w:tcW w:w="147" w:type="pct"/>
          </w:tcPr>
          <w:p w:rsidR="00B613A0" w:rsidRDefault="005D275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B613A0" w:rsidRDefault="005D2755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B613A0" w:rsidRDefault="005D275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B613A0" w:rsidRDefault="005D275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B613A0">
        <w:tc>
          <w:tcPr>
            <w:tcW w:w="0" w:type="auto"/>
            <w:gridSpan w:val="4"/>
          </w:tcPr>
          <w:p w:rsidR="00B613A0" w:rsidRDefault="005D2755">
            <w:pPr>
              <w:pStyle w:val="a3"/>
              <w:jc w:val="center"/>
            </w:pPr>
            <w:r>
              <w:rPr>
                <w:b/>
              </w:rPr>
              <w:t>Дәрістік сабақтар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B613A0" w:rsidRPr="000573FC" w:rsidRDefault="005D275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Жер қойнауын тиімді пайдалану: ресурстық, экономикалық, экологиялық және құқықтық факторлар. </w:t>
            </w:r>
            <w:r>
              <w:rPr>
                <w:sz w:val="22"/>
                <w:lang w:val="kk-KZ"/>
              </w:rPr>
              <w:t>Минералдық-шикізат саласының негізгі ұғымдары. Пайдалы қазбаларды өндіру және тау-кен бизнесіндегі бәсекелестіктің ерекшеліктері.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Қазақстан Республикасындағы азаматтық құқықтық қатынастар: азаматтық құқықтың принциптері, көздері, субъек</w:t>
            </w:r>
            <w:r>
              <w:rPr>
                <w:b/>
                <w:sz w:val="22"/>
                <w:lang w:val="kk-KZ"/>
              </w:rPr>
              <w:t>тілері мен объектілері.</w:t>
            </w:r>
          </w:p>
          <w:p w:rsidR="00B613A0" w:rsidRDefault="005D2755">
            <w:pPr>
              <w:pStyle w:val="a3"/>
            </w:pPr>
            <w:r>
              <w:rPr>
                <w:sz w:val="22"/>
                <w:lang w:val="kk-KZ"/>
              </w:rPr>
              <w:t>Заңды тұлғалар: олардың түрлері мен нысандары, құқықтары мен міндеттері, тіркеу және тарату. Минералдық-ресурстық сала кәсіпорындарының ұйымдық нысандары.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Пайдалы қазбалар кен орындарын игеру.</w:t>
            </w:r>
          </w:p>
          <w:p w:rsidR="00B613A0" w:rsidRPr="000573FC" w:rsidRDefault="005D275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Барланған қорлардың</w:t>
            </w:r>
            <w:r>
              <w:rPr>
                <w:sz w:val="22"/>
                <w:lang w:val="kk-KZ"/>
              </w:rPr>
              <w:t xml:space="preserve"> болуы, олардың өнеркәсіптік-жарамды көлемі мен сапасы, пайдаланудың кешенділігі – жер қойнауын геологиялық зерттеудің нәтижесі ретінде. Қазақстан және шет елдердегі жер қойнауын зерттеу сатылары. Зерттеу объектілері, негізгі нәтижелері және қаржыландыру к</w:t>
            </w:r>
            <w:r>
              <w:rPr>
                <w:sz w:val="22"/>
                <w:lang w:val="kk-KZ"/>
              </w:rPr>
              <w:t>өздері</w:t>
            </w:r>
            <w:r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Кен орындарын бағалау және барлау кезінде геологиялық зерттеудің әдістері мен техникалық құралдары.</w:t>
            </w:r>
          </w:p>
          <w:p w:rsidR="00B613A0" w:rsidRPr="000573FC" w:rsidRDefault="005D275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Пайдалы қазбалар қорлары және оларды есептеу технологиялары. Геологиялық материалдарды сараптау: пайдалы қазбаның сапасы мен </w:t>
            </w:r>
            <w:r>
              <w:rPr>
                <w:sz w:val="22"/>
                <w:lang w:val="kk-KZ"/>
              </w:rPr>
              <w:t>мөлшерін бағалаудың геологиялық негізділігі мен шынайылығы; шикізатты өңдеу технологиясының зерттелуі және тау-кен-инженерлік жағдайлардың зерттелуі.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Кен орындарын экономикалық бағалауға әсер ететін факторлар: қорлары, минералдық шикіза</w:t>
            </w:r>
            <w:r>
              <w:rPr>
                <w:b/>
                <w:sz w:val="22"/>
                <w:lang w:val="kk-KZ"/>
              </w:rPr>
              <w:t>ттың сапасы, оның технологиялық қасиеттері, пайдаланудың тау-кен техникалық жағдайлары, кен орындары орналасқан аудандардың географиялық-экономикалық және экологиялық жағдайлары.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Қазақстандағы жер қойнауын пайдаланудың заңнамалық базас</w:t>
            </w:r>
            <w:r>
              <w:rPr>
                <w:b/>
                <w:sz w:val="22"/>
                <w:lang w:val="kk-KZ"/>
              </w:rPr>
              <w:t>ы.</w:t>
            </w:r>
          </w:p>
          <w:p w:rsidR="00B613A0" w:rsidRDefault="005D2755">
            <w:pPr>
              <w:pStyle w:val="a3"/>
            </w:pPr>
            <w:r>
              <w:rPr>
                <w:sz w:val="22"/>
                <w:lang w:val="kk-KZ"/>
              </w:rPr>
              <w:t>Жер қойнауына, пайдалы қазбаларға және кен орындарының минералдық шикізатына меншік құқығы: қорлары, минералдық шикізаттың сапасы, оның технологиялық қасиеттері, пайдаланудың тау-кен техникалық жағдайлары, кен орындары орналасқан аудандардың географиялы</w:t>
            </w:r>
            <w:r>
              <w:rPr>
                <w:sz w:val="22"/>
                <w:lang w:val="kk-KZ"/>
              </w:rPr>
              <w:t>қ</w:t>
            </w:r>
            <w:r>
              <w:rPr>
                <w:sz w:val="22"/>
                <w:lang w:val="kk-KZ"/>
              </w:rPr>
              <w:t>-экономикалық және экологиялық жағдайлары.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Жер қойнауын мемлекеттік геологиялық зерттеуге жер қойнауын пайдалану құқығын жүзеге асыру ерекшеліктері.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Барлау мен өндіруге арналған келісім-шарттар.</w:t>
            </w:r>
          </w:p>
          <w:p w:rsidR="00B613A0" w:rsidRDefault="005D2755">
            <w:pPr>
              <w:pStyle w:val="a3"/>
            </w:pPr>
            <w:r>
              <w:rPr>
                <w:sz w:val="22"/>
                <w:lang w:val="kk-KZ"/>
              </w:rPr>
              <w:t xml:space="preserve">Келісім-шарттың </w:t>
            </w:r>
            <w:r>
              <w:rPr>
                <w:sz w:val="22"/>
                <w:lang w:val="kk-KZ"/>
              </w:rPr>
              <w:t>түрлері, қолданылу мерзімі, жасалуы және орындалуы.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Келісімшарттың жұмыс бағдарламасы және оның мазмұнына қойылатын негізгі талаптар.</w:t>
            </w:r>
          </w:p>
          <w:p w:rsidR="00B613A0" w:rsidRDefault="005D2755">
            <w:pPr>
              <w:pStyle w:val="a3"/>
            </w:pPr>
            <w:r>
              <w:rPr>
                <w:sz w:val="22"/>
                <w:lang w:val="kk-KZ"/>
              </w:rPr>
              <w:t>Жылдық жұмыс бағдарламалары.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Жер қойнауын және қоршаған табиғи ортаны қорғау.</w:t>
            </w:r>
          </w:p>
          <w:p w:rsidR="00B613A0" w:rsidRDefault="005D2755">
            <w:pPr>
              <w:pStyle w:val="a3"/>
            </w:pPr>
            <w:r>
              <w:rPr>
                <w:sz w:val="22"/>
                <w:lang w:val="kk-KZ"/>
              </w:rPr>
              <w:t>Же</w:t>
            </w:r>
            <w:r>
              <w:rPr>
                <w:sz w:val="22"/>
                <w:lang w:val="kk-KZ"/>
              </w:rPr>
              <w:t>р қойнауын пайдалану жөніндегі операцияларды жүргізу үшін экологиялық негіз.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Жер қойнауының мемлекеттік қоры.</w:t>
            </w:r>
          </w:p>
          <w:p w:rsidR="00B613A0" w:rsidRPr="000573FC" w:rsidRDefault="005D275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Жер қойнауын пайдаланушының құқықтары мен міндеттері. Жер қойнауы туралы ақпаратқа меншік құқығы.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>
              <w:rPr>
                <w:b/>
                <w:sz w:val="22"/>
                <w:lang w:val="kk-KZ"/>
              </w:rPr>
              <w:t>Мұнай-газ кен орындарын барлау және өндіру жөніндегі операцияларды жүргізу кезіндегі құқықтық қатынастардың ерекшеліктері.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Жер асты суларын, бағалы металдар мен асыл тастарды және басқа да пайдалы қазбаларды барлау және өндіру жөнінд</w:t>
            </w:r>
            <w:r>
              <w:rPr>
                <w:b/>
                <w:sz w:val="22"/>
                <w:lang w:val="kk-KZ"/>
              </w:rPr>
              <w:t>егі операцияларды жүргізу кезіндегі құқықтық қатынастардың ерекшеліктері.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Жер қойнауын пайдаланушыларға салық салу.</w:t>
            </w:r>
          </w:p>
          <w:p w:rsidR="00B613A0" w:rsidRDefault="005D2755">
            <w:pPr>
              <w:pStyle w:val="a3"/>
            </w:pPr>
            <w:r>
              <w:rPr>
                <w:sz w:val="22"/>
                <w:lang w:val="kk-KZ"/>
              </w:rPr>
              <w:t>Жер қойнауын пайдалануға арналған келісімшарттардың салық режимінің модельдері.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Төлеушілер, </w:t>
            </w:r>
            <w:r>
              <w:rPr>
                <w:b/>
                <w:sz w:val="22"/>
                <w:lang w:val="kk-KZ"/>
              </w:rPr>
              <w:t>төлеу тәртібі, пайдалы қазбалардың құнын айқындау.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  <w:gridSpan w:val="2"/>
          </w:tcPr>
          <w:p w:rsidR="00B613A0" w:rsidRDefault="005D2755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  <w:gridSpan w:val="4"/>
          </w:tcPr>
          <w:p w:rsidR="00B613A0" w:rsidRDefault="005D2755">
            <w:pPr>
              <w:pStyle w:val="a3"/>
              <w:jc w:val="center"/>
            </w:pPr>
            <w:r>
              <w:rPr>
                <w:b/>
              </w:rPr>
              <w:t>Практикалық сабақтар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Құрылтай құжаттарының пакетін дайындау: құрылтайшылардың жалпы жиналысының шешімі және құрылтай шарты.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Заңды тұлғаның Жарғысын </w:t>
            </w:r>
            <w:r>
              <w:rPr>
                <w:b/>
                <w:sz w:val="22"/>
                <w:lang w:val="kk-KZ"/>
              </w:rPr>
              <w:t>дайындау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Инвестициялық бағдарламалар конкурсына қатысу құқығына өтінім жобасын жасау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Нақты объектінің зерттелуі бойынша ақпарат жинау және геологиялық зерттеулердің жұмыс бағдарламасын жасау үшін материалдар дайындау</w:t>
            </w:r>
            <w:r>
              <w:rPr>
                <w:b/>
                <w:sz w:val="22"/>
                <w:lang w:val="kk-KZ"/>
              </w:rPr>
              <w:t>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Жер қойнауын пайдалануға арналған келісімшарттың жұмыс бағдарламасын жасау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Келісімшарттық аумақ туралы жалпы мәліметтер және жеке тапсырмаға сәйкес болжамды геологиялық бөлу ауданының геологиялық құрылысының </w:t>
            </w:r>
            <w:r>
              <w:rPr>
                <w:b/>
                <w:sz w:val="22"/>
                <w:lang w:val="kk-KZ"/>
              </w:rPr>
              <w:t>қысқаша</w:t>
            </w:r>
            <w:r>
              <w:rPr>
                <w:b/>
                <w:sz w:val="22"/>
                <w:lang w:val="kk-KZ"/>
              </w:rPr>
              <w:t xml:space="preserve"> сипаттамасы.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Келісімшарттық аумаққа геологиялық бөлу жобасын жасау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Нақты перспективалық объект бойынша барлауға, өндіруге немесе бірлескен барлау мен өндіруге арналған келісімшарт жобасының мәтіні (жеке тапс</w:t>
            </w:r>
            <w:r>
              <w:rPr>
                <w:b/>
                <w:sz w:val="22"/>
                <w:lang w:val="kk-KZ"/>
              </w:rPr>
              <w:t>ырмаға сәйкес).</w:t>
            </w:r>
          </w:p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Келісім-шарттың қаржы-экономикалық моделін жасау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  <w:gridSpan w:val="2"/>
          </w:tcPr>
          <w:p w:rsidR="00B613A0" w:rsidRDefault="005D2755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</w:tr>
    </w:tbl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B613A0" w:rsidRDefault="00B613A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4"/>
        <w:gridCol w:w="2193"/>
        <w:gridCol w:w="1209"/>
        <w:gridCol w:w="1391"/>
        <w:gridCol w:w="1584"/>
        <w:gridCol w:w="1287"/>
      </w:tblGrid>
      <w:tr w:rsidR="00B613A0">
        <w:trPr>
          <w:trHeight w:val="1229"/>
          <w:tblHeader/>
        </w:trPr>
        <w:tc>
          <w:tcPr>
            <w:tcW w:w="1026" w:type="pct"/>
          </w:tcPr>
          <w:p w:rsidR="00B613A0" w:rsidRDefault="005D2755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B613A0" w:rsidRDefault="005D2755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B613A0" w:rsidRDefault="005D2755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B613A0" w:rsidRDefault="005D2755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B613A0" w:rsidRDefault="005D275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B613A0" w:rsidRDefault="005D275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sz w:val="22"/>
              </w:rPr>
              <w:t>Қазақстан</w:t>
            </w:r>
            <w:r>
              <w:rPr>
                <w:sz w:val="22"/>
              </w:rPr>
              <w:t xml:space="preserve"> Республикасының Жер қойнауы және жер қойнауын пайдалану туралы Кодексі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sz w:val="22"/>
              </w:rPr>
              <w:t>Қысқа</w:t>
            </w:r>
            <w:r>
              <w:rPr>
                <w:sz w:val="22"/>
              </w:rPr>
              <w:t xml:space="preserve"> конспект құрастыру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rPr>
                <w:sz w:val="22"/>
              </w:rPr>
              <w:t>пікірталас</w:t>
            </w: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sz w:val="22"/>
              </w:rPr>
              <w:t xml:space="preserve">"Мемлекеттік сараптамаға ұсынылатын қатты пайдалы қазбалар қорларын есептеу жөніндегі материалдарға </w:t>
            </w:r>
            <w:r>
              <w:rPr>
                <w:sz w:val="22"/>
              </w:rPr>
              <w:lastRenderedPageBreak/>
              <w:t>қойылатын</w:t>
            </w:r>
            <w:r>
              <w:rPr>
                <w:sz w:val="22"/>
              </w:rPr>
              <w:t xml:space="preserve"> талаптар туралы </w:t>
            </w:r>
            <w:r>
              <w:rPr>
                <w:sz w:val="22"/>
              </w:rPr>
              <w:t>Нұсқаулық".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</w:pPr>
            <w:r>
              <w:rPr>
                <w:sz w:val="22"/>
              </w:rPr>
              <w:lastRenderedPageBreak/>
              <w:t>Қысқа</w:t>
            </w:r>
            <w:r>
              <w:rPr>
                <w:sz w:val="22"/>
              </w:rPr>
              <w:t xml:space="preserve"> конспект құрастыру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rPr>
                <w:sz w:val="22"/>
              </w:rPr>
              <w:t>пікірталас, презентация</w:t>
            </w: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1-8</w:t>
            </w:r>
          </w:p>
        </w:tc>
      </w:tr>
    </w:tbl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B613A0" w:rsidRDefault="00B613A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B613A0">
        <w:trPr>
          <w:tblHeader/>
        </w:trPr>
        <w:tc>
          <w:tcPr>
            <w:tcW w:w="1850" w:type="pct"/>
            <w:vMerge w:val="restart"/>
          </w:tcPr>
          <w:p w:rsidR="00B613A0" w:rsidRDefault="005D275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0"/>
          </w:tcPr>
          <w:p w:rsidR="00B613A0" w:rsidRDefault="005D2755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B613A0">
        <w:trPr>
          <w:tblHeader/>
        </w:trPr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B613A0" w:rsidRDefault="005D2755">
            <w:pPr>
              <w:pStyle w:val="a3"/>
              <w:jc w:val="center"/>
            </w:pPr>
            <w:r>
              <w:t>10</w:t>
            </w:r>
          </w:p>
        </w:tc>
      </w:tr>
      <w:tr w:rsidR="00B613A0">
        <w:tc>
          <w:tcPr>
            <w:tcW w:w="0" w:type="auto"/>
            <w:gridSpan w:val="11"/>
          </w:tcPr>
          <w:p w:rsidR="00B613A0" w:rsidRDefault="005D2755">
            <w:pPr>
              <w:pStyle w:val="a3"/>
              <w:jc w:val="center"/>
            </w:pPr>
            <w:r>
              <w:t>Білімі /Знание</w:t>
            </w:r>
          </w:p>
        </w:tc>
      </w:tr>
      <w:tr w:rsidR="00B613A0"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</w:tr>
      <w:tr w:rsidR="00B613A0">
        <w:tc>
          <w:tcPr>
            <w:tcW w:w="0" w:type="auto"/>
            <w:gridSpan w:val="11"/>
          </w:tcPr>
          <w:p w:rsidR="00B613A0" w:rsidRDefault="005D2755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B613A0"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</w:tr>
      <w:tr w:rsidR="00B613A0">
        <w:tc>
          <w:tcPr>
            <w:tcW w:w="0" w:type="auto"/>
            <w:gridSpan w:val="11"/>
          </w:tcPr>
          <w:p w:rsidR="00B613A0" w:rsidRDefault="005D2755">
            <w:pPr>
              <w:pStyle w:val="a3"/>
              <w:jc w:val="center"/>
            </w:pPr>
            <w:r>
              <w:t xml:space="preserve">Пайдалану  </w:t>
            </w:r>
            <w:r>
              <w:t>/ Применение</w:t>
            </w:r>
          </w:p>
        </w:tc>
      </w:tr>
      <w:tr w:rsidR="00B613A0"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</w:tr>
      <w:tr w:rsidR="00B613A0">
        <w:tc>
          <w:tcPr>
            <w:tcW w:w="0" w:type="auto"/>
            <w:gridSpan w:val="11"/>
          </w:tcPr>
          <w:p w:rsidR="00B613A0" w:rsidRDefault="005D2755">
            <w:pPr>
              <w:pStyle w:val="a3"/>
              <w:jc w:val="center"/>
            </w:pPr>
            <w:r>
              <w:t>Талдау / Анализ</w:t>
            </w:r>
          </w:p>
        </w:tc>
      </w:tr>
      <w:tr w:rsidR="00B613A0"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</w:tr>
    </w:tbl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>3 БІЛІМ АЛУШЫНЫҢ БІЛІМІН БАҒАЛАУ</w:t>
      </w:r>
    </w:p>
    <w:p w:rsidR="00B613A0" w:rsidRDefault="00B613A0">
      <w:pPr>
        <w:pStyle w:val="a3"/>
      </w:pPr>
    </w:p>
    <w:p w:rsidR="00B613A0" w:rsidRDefault="005D2755">
      <w:pPr>
        <w:pStyle w:val="a3"/>
        <w:ind w:firstLine="567"/>
      </w:pPr>
      <w:r>
        <w:t>Оқытушы ағымдағы бақылаудың барлық түрлерін жүргізеді және академиялық кезеңде (семестр, триместр, тоқсан) білім алушылардың ағымдағы үлгеріміне тиісті бағаны екі рет</w:t>
      </w:r>
      <w:r>
        <w:t xml:space="preserve"> 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</w:t>
      </w:r>
      <w:r>
        <w:t>сын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B613A0" w:rsidRDefault="00B613A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281"/>
        <w:gridCol w:w="2068"/>
        <w:gridCol w:w="999"/>
      </w:tblGrid>
      <w:tr w:rsidR="00B613A0">
        <w:trPr>
          <w:tblHeader/>
        </w:trPr>
        <w:tc>
          <w:tcPr>
            <w:tcW w:w="500" w:type="pct"/>
          </w:tcPr>
          <w:p w:rsidR="00B613A0" w:rsidRDefault="005D2755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B613A0" w:rsidRDefault="005D275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B613A0" w:rsidRDefault="005D2755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B613A0" w:rsidRDefault="005D2755">
            <w:pPr>
              <w:pStyle w:val="a3"/>
              <w:jc w:val="center"/>
            </w:pPr>
            <w:r>
              <w:t>Жиыны</w:t>
            </w:r>
          </w:p>
        </w:tc>
      </w:tr>
      <w:tr w:rsidR="00B613A0"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0-100</w:t>
            </w:r>
          </w:p>
        </w:tc>
      </w:tr>
      <w:tr w:rsidR="00B613A0"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</w:tr>
      <w:tr w:rsidR="00B613A0"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</w:tr>
      <w:tr w:rsidR="00B613A0"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 xml:space="preserve">2-й </w:t>
            </w:r>
            <w:r>
              <w:t>аралық бақылау</w:t>
            </w: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0-100</w:t>
            </w:r>
          </w:p>
        </w:tc>
      </w:tr>
      <w:tr w:rsidR="00B613A0"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</w:tr>
      <w:tr w:rsidR="00B613A0"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</w:tcPr>
          <w:p w:rsidR="00B613A0" w:rsidRDefault="00B613A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  <w:jc w:val="center"/>
            </w:pPr>
          </w:p>
        </w:tc>
      </w:tr>
      <w:tr w:rsidR="000573FC" w:rsidTr="000573FC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B613A0" w:rsidRDefault="005D2755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0-100</w:t>
            </w:r>
          </w:p>
        </w:tc>
      </w:tr>
    </w:tbl>
    <w:p w:rsidR="00B613A0" w:rsidRDefault="00B613A0">
      <w:pPr>
        <w:pStyle w:val="a3"/>
      </w:pPr>
    </w:p>
    <w:p w:rsidR="00B613A0" w:rsidRDefault="005D2755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B613A0" w:rsidRDefault="005D2755">
      <w:pPr>
        <w:pStyle w:val="a3"/>
        <w:ind w:firstLine="567"/>
      </w:pPr>
      <w:r>
        <w:t>- Емтиханда алынған нәтиженің 40%;</w:t>
      </w:r>
    </w:p>
    <w:p w:rsidR="00B613A0" w:rsidRDefault="005D2755">
      <w:pPr>
        <w:pStyle w:val="a3"/>
        <w:ind w:firstLine="567"/>
      </w:pPr>
      <w:r>
        <w:t>- Ағымдағы үлгерімнің 60% - ы.</w:t>
      </w:r>
    </w:p>
    <w:p w:rsidR="00B613A0" w:rsidRDefault="00B613A0">
      <w:pPr>
        <w:pStyle w:val="a3"/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Қорытынды</w:t>
      </w:r>
      <w:r w:rsidRPr="000573FC">
        <w:rPr>
          <w:lang w:val="ru-RU"/>
        </w:rPr>
        <w:t xml:space="preserve"> бағаны </w:t>
      </w:r>
      <w:r w:rsidRPr="000573FC">
        <w:rPr>
          <w:lang w:val="ru-RU"/>
        </w:rPr>
        <w:t>есептеу формуласы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0573FC">
        <w:rPr>
          <w:lang w:val="ru-RU"/>
        </w:rPr>
        <w:tab/>
      </w:r>
      <w:r w:rsidRPr="000573FC">
        <w:rPr>
          <w:lang w:val="ru-RU"/>
        </w:rPr>
        <w:tab/>
      </w:r>
      <w:r w:rsidRPr="000573FC">
        <w:rPr>
          <w:lang w:val="ru-RU"/>
        </w:rPr>
        <w:tab/>
      </w:r>
      <w:r w:rsidRPr="000573FC">
        <w:rPr>
          <w:lang w:val="ru-RU"/>
        </w:rPr>
        <w:tab/>
      </w:r>
      <w:r w:rsidRPr="000573FC">
        <w:rPr>
          <w:lang w:val="ru-RU"/>
        </w:rPr>
        <w:tab/>
        <w:t>(1)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мұндағы, Р1, Р2-тиісінше бірінші, екінші рейтингті бағалаудың сандық эквиваленттері;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Э – емтихандағы бағаның сандық баламасы.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Қортынды</w:t>
      </w:r>
      <w:r w:rsidRPr="000573FC">
        <w:rPr>
          <w:lang w:val="ru-RU"/>
        </w:rPr>
        <w:t xml:space="preserve"> әріптік бағасы және оның балдық сандық эквиваленті: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b/>
          <w:lang w:val="ru-RU"/>
        </w:rPr>
        <w:t>Білім алушылардың оқу</w:t>
      </w:r>
      <w:r w:rsidRPr="000573FC">
        <w:rPr>
          <w:b/>
          <w:lang w:val="ru-RU"/>
        </w:rPr>
        <w:t xml:space="preserve"> жетістіктерін бағалаудың дәстүрлі бағалар шәкіле және </w:t>
      </w:r>
      <w:r>
        <w:rPr>
          <w:b/>
        </w:rPr>
        <w:t>ECTS</w:t>
      </w:r>
      <w:r w:rsidRPr="000573FC">
        <w:rPr>
          <w:b/>
          <w:lang w:val="ru-RU"/>
        </w:rPr>
        <w:t xml:space="preserve">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2"/>
        <w:gridCol w:w="1566"/>
        <w:gridCol w:w="1381"/>
        <w:gridCol w:w="2188"/>
        <w:gridCol w:w="3501"/>
      </w:tblGrid>
      <w:tr w:rsidR="00B613A0">
        <w:trPr>
          <w:tblHeader/>
        </w:trPr>
        <w:tc>
          <w:tcPr>
            <w:tcW w:w="600" w:type="pct"/>
          </w:tcPr>
          <w:p w:rsidR="00B613A0" w:rsidRDefault="005D2755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B613A0" w:rsidRDefault="005D2755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B613A0" w:rsidRDefault="005D2755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B613A0" w:rsidRDefault="005D2755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Өлшем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</w:t>
            </w:r>
            <w:r>
              <w:t>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</w:pPr>
            <w:r>
              <w:t xml:space="preserve">Курстың теориялық мазмұны ішінара игерілді, </w:t>
            </w:r>
            <w:r>
              <w:t xml:space="preserve">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</w:t>
            </w:r>
            <w:r>
              <w:lastRenderedPageBreak/>
              <w:t>орындалады, кейбір орындалған тапсырмаларда қателер болуы мүмкін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1.</w:t>
            </w:r>
            <w:r>
              <w:t>67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B613A0" w:rsidRDefault="005D2755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</w:t>
            </w:r>
            <w:r>
              <w:t>өзіндік</w:t>
            </w:r>
            <w:r>
              <w:t xml:space="preserve"> жұмыс оқу тапсырмаларын орындау сапасын айтарлықтай арттыруға әкелмейді.</w:t>
            </w:r>
          </w:p>
        </w:tc>
      </w:tr>
      <w:tr w:rsidR="00B613A0"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613A0" w:rsidRDefault="005D275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  <w:tc>
          <w:tcPr>
            <w:tcW w:w="0" w:type="auto"/>
            <w:vMerge/>
          </w:tcPr>
          <w:p w:rsidR="00B613A0" w:rsidRDefault="00B613A0">
            <w:pPr>
              <w:pStyle w:val="a3"/>
            </w:pPr>
          </w:p>
        </w:tc>
      </w:tr>
    </w:tbl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>4 ПӘНДЕР САЯСАТЫ</w:t>
      </w:r>
    </w:p>
    <w:p w:rsidR="00B613A0" w:rsidRDefault="00B613A0">
      <w:pPr>
        <w:pStyle w:val="a3"/>
      </w:pPr>
    </w:p>
    <w:p w:rsidR="00B613A0" w:rsidRDefault="005D2755">
      <w:pPr>
        <w:pStyle w:val="a3"/>
        <w:ind w:firstLine="567"/>
      </w:pPr>
      <w:r>
        <w:t>Білім алушы міндетті:</w:t>
      </w:r>
    </w:p>
    <w:p w:rsidR="00B613A0" w:rsidRDefault="005D2755">
      <w:pPr>
        <w:pStyle w:val="a3"/>
        <w:ind w:firstLine="567"/>
      </w:pPr>
      <w:r>
        <w:t xml:space="preserve">1) Академиялық адалдық ережелерін қатаң ұстану: плагиат, алаяқтық және көшіру нысандары жоқ; 2) сабаққа кешікпеу; 3) </w:t>
      </w:r>
      <w:r>
        <w:t>жіберілген сабақтар, ауруы болмаған жағдайда анықтама беру; 4) іскерлік киімде сабақтарға қатысу; 5) білім беру процесіне белсенді қатысу; 6) үй тапсырмасын өз бетінше және уақытында орындау; 7) Академия студенттеріне, оқытушыларына және қызметкерлеріне қа</w:t>
      </w:r>
      <w:r>
        <w:t>тысты шыдамды, ашық және мейірімді болу; 8) бірлескен жұмысқа жәрдемдесу және пікір-талас жүргізуге қатысу; 9); 9) абай болу және мақсатқа ұмтылу (кешіктіру, қабылдау, сыныпта мінез-құлық, жұмысты уақытында ұсынбау, емтиханда болмауы). 10) ШҚМТУ студенттер</w:t>
      </w:r>
      <w:r>
        <w:t>інің Академиялық адалдық кодексін сақтау.</w:t>
      </w:r>
    </w:p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>5 ҰСЫНЫЛАТЫН ӘДЕБИЕТТЕР ТІЗІМІ</w:t>
      </w:r>
    </w:p>
    <w:p w:rsidR="00B613A0" w:rsidRDefault="00B613A0">
      <w:pPr>
        <w:pStyle w:val="a3"/>
      </w:pPr>
    </w:p>
    <w:p w:rsidR="00B613A0" w:rsidRDefault="005D2755">
      <w:pPr>
        <w:pStyle w:val="a3"/>
        <w:jc w:val="center"/>
      </w:pPr>
      <w:r>
        <w:rPr>
          <w:b/>
        </w:rPr>
        <w:t>5.1 Негізгі әдебиет</w:t>
      </w:r>
    </w:p>
    <w:p w:rsidR="00B613A0" w:rsidRDefault="00B613A0">
      <w:pPr>
        <w:pStyle w:val="a3"/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1. Баймаханова Г.А., Сафронова И.П. Основы недропользования. Алматы: КазНТУ. 2007 г. – 93 с.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2. Шумилин М.В., Алискеров В.А., Денисов М.Н. Заверткин В.А. Бизнес</w:t>
      </w:r>
      <w:r w:rsidRPr="000573FC">
        <w:rPr>
          <w:lang w:val="ru-RU"/>
        </w:rPr>
        <w:t xml:space="preserve"> в ресурсодобывающих отраслях: Справочник. – М., ООО «Недра-Бизнесцентр», 2011. – 268 с.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3. Кодекс о недрах и недропользовании Республики Казахстан, 2017.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jc w:val="center"/>
        <w:rPr>
          <w:lang w:val="ru-RU"/>
        </w:rPr>
      </w:pPr>
      <w:r w:rsidRPr="000573FC">
        <w:rPr>
          <w:b/>
          <w:lang w:val="ru-RU"/>
        </w:rPr>
        <w:t>5.2 Қосымша әдебиеттер</w:t>
      </w:r>
    </w:p>
    <w:p w:rsidR="00B613A0" w:rsidRPr="000573FC" w:rsidRDefault="00B613A0">
      <w:pPr>
        <w:pStyle w:val="a3"/>
        <w:rPr>
          <w:lang w:val="ru-RU"/>
        </w:rPr>
      </w:pP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1. Стратегия Казахстан – 2050. Астана, 2014.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 xml:space="preserve">2. Сборник нормативно-правовых </w:t>
      </w:r>
      <w:r w:rsidRPr="000573FC">
        <w:rPr>
          <w:lang w:val="ru-RU"/>
        </w:rPr>
        <w:t>актов Республики Казахстан в области недропользования / ред. совет: Е. М. Есимханов, Е. Т. Еркебуланов, Л. М. Махметова и др.; авт. идеи Т. Г. Байгабулов. – Алматы : Раритет, 2011. – 568 с.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3. Конституция Республики Казахстан. Алматы. 1995.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lastRenderedPageBreak/>
        <w:t>4. Сборник норм</w:t>
      </w:r>
      <w:r w:rsidRPr="000573FC">
        <w:rPr>
          <w:lang w:val="ru-RU"/>
        </w:rPr>
        <w:t>ативно-правовых актов Республики Казахстан в области недропользования / ред. совет: Е. М. Есимханов, Е. Т. Еркебуланов, Л. М. Махметова и др.; авт. идеи Т. Г. Байгабулов. – Алматы : Раритет, 2011. – 568 с.</w:t>
      </w:r>
    </w:p>
    <w:p w:rsidR="00B613A0" w:rsidRPr="000573FC" w:rsidRDefault="005D2755">
      <w:pPr>
        <w:pStyle w:val="a3"/>
        <w:ind w:firstLine="567"/>
        <w:rPr>
          <w:lang w:val="ru-RU"/>
        </w:rPr>
      </w:pPr>
      <w:r w:rsidRPr="000573FC">
        <w:rPr>
          <w:lang w:val="ru-RU"/>
        </w:rPr>
        <w:t>5. Концепция развития геологической отрасли Респуб</w:t>
      </w:r>
      <w:r w:rsidRPr="000573FC">
        <w:rPr>
          <w:lang w:val="ru-RU"/>
        </w:rPr>
        <w:t>лики Казахстан до 20130 года. – Астана, 2014.</w:t>
      </w:r>
    </w:p>
    <w:sectPr w:rsidR="00B613A0" w:rsidRPr="000573FC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2755" w:rsidRDefault="005D2755">
      <w:pPr>
        <w:spacing w:after="0" w:line="240" w:lineRule="auto"/>
      </w:pPr>
      <w:r>
        <w:separator/>
      </w:r>
    </w:p>
  </w:endnote>
  <w:endnote w:type="continuationSeparator" w:id="0">
    <w:p w:rsidR="005D2755" w:rsidRDefault="005D2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2755" w:rsidRDefault="005D2755">
      <w:pPr>
        <w:spacing w:after="0" w:line="240" w:lineRule="auto"/>
      </w:pPr>
      <w:r>
        <w:separator/>
      </w:r>
    </w:p>
  </w:footnote>
  <w:footnote w:type="continuationSeparator" w:id="0">
    <w:p w:rsidR="005D2755" w:rsidRDefault="005D2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B613A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613A0" w:rsidRDefault="005D275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613A0" w:rsidRPr="000573FC" w:rsidRDefault="005D2755">
          <w:pPr>
            <w:pStyle w:val="a5"/>
            <w:rPr>
              <w:lang w:val="ru-RU"/>
            </w:rPr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B613A0" w:rsidRDefault="005D2755">
          <w:pPr>
            <w:pStyle w:val="a5"/>
          </w:pPr>
          <w:r>
            <w:fldChar w:fldCharType="begin"/>
          </w:r>
          <w:r>
            <w:instrText>PAGE</w:instrText>
          </w:r>
          <w:r w:rsidR="000573FC">
            <w:fldChar w:fldCharType="separate"/>
          </w:r>
          <w:r w:rsidR="000573FC">
            <w:rPr>
              <w:noProof/>
            </w:rPr>
            <w:t>11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0573FC">
            <w:fldChar w:fldCharType="separate"/>
          </w:r>
          <w:r w:rsidR="000573FC">
            <w:rPr>
              <w:noProof/>
            </w:rPr>
            <w:t>11</w:t>
          </w:r>
          <w:r>
            <w:fldChar w:fldCharType="end"/>
          </w:r>
        </w:p>
      </w:tc>
    </w:tr>
    <w:tr w:rsidR="00B613A0">
      <w:trPr>
        <w:cantSplit/>
        <w:trHeight w:val="310"/>
      </w:trPr>
      <w:tc>
        <w:tcPr>
          <w:tcW w:w="1129" w:type="dxa"/>
          <w:vMerge/>
        </w:tcPr>
        <w:p w:rsidR="00B613A0" w:rsidRDefault="00B613A0">
          <w:pPr>
            <w:pStyle w:val="a3"/>
          </w:pPr>
        </w:p>
      </w:tc>
      <w:tc>
        <w:tcPr>
          <w:tcW w:w="1921" w:type="dxa"/>
          <w:vAlign w:val="center"/>
        </w:tcPr>
        <w:p w:rsidR="00B613A0" w:rsidRDefault="005D2755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B613A0" w:rsidRDefault="005D2755">
          <w:pPr>
            <w:pStyle w:val="a5"/>
          </w:pPr>
          <w:r>
            <w:t>И-НАО "ВКТУ" 026-II-2021</w:t>
          </w:r>
        </w:p>
        <w:p w:rsidR="00B613A0" w:rsidRDefault="005D2755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B613A0" w:rsidRDefault="00B613A0">
          <w:pPr>
            <w:pStyle w:val="a3"/>
          </w:pPr>
        </w:p>
      </w:tc>
    </w:tr>
  </w:tbl>
  <w:p w:rsidR="00B613A0" w:rsidRDefault="00B613A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3A0"/>
    <w:rsid w:val="000573FC"/>
    <w:rsid w:val="005D2755"/>
    <w:rsid w:val="00B6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A550D"/>
  <w15:docId w15:val="{913A7385-CF89-4A3C-8542-C9BE7B401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2316</Words>
  <Characters>13206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Жанар Капжапарова</dc:creator>
  <cp:lastModifiedBy>Жанар Капжапарова</cp:lastModifiedBy>
  <cp:revision>3</cp:revision>
  <dcterms:created xsi:type="dcterms:W3CDTF">2022-09-08T07:37:00Z</dcterms:created>
  <dcterms:modified xsi:type="dcterms:W3CDTF">2022-09-08T07:37:00Z</dcterms:modified>
</cp:coreProperties>
</file>